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1" w:rsidRPr="0032797F" w:rsidRDefault="00E671AF">
      <w:pPr>
        <w:rPr>
          <w:rFonts w:ascii="Book Antiqua" w:hAnsi="Book Antiqua"/>
        </w:rPr>
      </w:pPr>
    </w:p>
    <w:p w:rsidR="00BD42A1" w:rsidRPr="0032797F" w:rsidRDefault="00E671AF">
      <w:pPr>
        <w:rPr>
          <w:rFonts w:ascii="Book Antiqua" w:hAnsi="Book Antiqua"/>
        </w:rPr>
      </w:pPr>
    </w:p>
    <w:p w:rsidR="00BD42A1" w:rsidRPr="0032797F" w:rsidRDefault="00E671AF">
      <w:pPr>
        <w:rPr>
          <w:rFonts w:ascii="Book Antiqua" w:hAnsi="Book Antiqua"/>
        </w:rPr>
      </w:pPr>
    </w:p>
    <w:p w:rsidR="00BD42A1" w:rsidRPr="0032797F" w:rsidRDefault="00E671AF">
      <w:pPr>
        <w:rPr>
          <w:rFonts w:ascii="Book Antiqua" w:hAnsi="Book Antiqua"/>
        </w:rPr>
      </w:pPr>
    </w:p>
    <w:p w:rsidR="00BD42A1" w:rsidRPr="0032797F" w:rsidRDefault="00E671AF">
      <w:pPr>
        <w:rPr>
          <w:rFonts w:ascii="Book Antiqua" w:hAnsi="Book Antiqua"/>
        </w:rPr>
      </w:pPr>
    </w:p>
    <w:p w:rsidR="00BD42A1" w:rsidRPr="0032797F" w:rsidRDefault="00E671AF">
      <w:pPr>
        <w:rPr>
          <w:rFonts w:ascii="Book Antiqua" w:hAnsi="Book Antiqua"/>
          <w:b/>
          <w:sz w:val="32"/>
        </w:rPr>
      </w:pPr>
    </w:p>
    <w:p w:rsidR="00BD42A1" w:rsidRPr="0032797F" w:rsidRDefault="00E671AF">
      <w:pPr>
        <w:rPr>
          <w:rFonts w:ascii="Book Antiqua" w:hAnsi="Book Antiqua"/>
        </w:rPr>
      </w:pPr>
      <w:r w:rsidRPr="0032797F">
        <w:rPr>
          <w:rFonts w:ascii="Book Antiqua" w:hAnsi="Book Antiqua"/>
          <w:b/>
          <w:sz w:val="32"/>
        </w:rPr>
        <w:t>La Restitution</w:t>
      </w:r>
    </w:p>
    <w:p w:rsidR="00BD42A1" w:rsidRPr="0032797F" w:rsidRDefault="00E671AF">
      <w:pPr>
        <w:rPr>
          <w:rFonts w:ascii="Book Antiqua" w:hAnsi="Book Antiqua"/>
        </w:rPr>
      </w:pPr>
    </w:p>
    <w:p w:rsidR="00BD42A1" w:rsidRPr="0032797F" w:rsidRDefault="00E671AF">
      <w:pPr>
        <w:rPr>
          <w:rFonts w:ascii="Book Antiqua" w:hAnsi="Book Antiqua"/>
        </w:rPr>
      </w:pPr>
    </w:p>
    <w:p w:rsidR="00BD42A1" w:rsidRPr="0032797F" w:rsidRDefault="00E671AF">
      <w:pPr>
        <w:rPr>
          <w:rFonts w:ascii="Book Antiqua" w:hAnsi="Book Antiqua"/>
        </w:rPr>
      </w:pPr>
      <w:r w:rsidRPr="0032797F">
        <w:rPr>
          <w:rFonts w:ascii="Book Antiqua" w:hAnsi="Book Antiqua"/>
        </w:rPr>
        <w:t>Les ammonites, les beaux crânes, les os que la terre rejette, les habitudes de fouille-merde dans les poubelles, rituels perpétrés de l’enfance, cette attention au vivant et à ses traces, le déchiffrage permanent et la résurrection d</w:t>
      </w:r>
      <w:r w:rsidRPr="0032797F">
        <w:rPr>
          <w:rFonts w:ascii="Book Antiqua" w:hAnsi="Book Antiqua"/>
        </w:rPr>
        <w:t xml:space="preserve">es mots enfouis, comme un grattage de stèle, ont été les piliers de l’éducation artistique de David </w:t>
      </w:r>
      <w:proofErr w:type="gramStart"/>
      <w:r w:rsidRPr="0032797F">
        <w:rPr>
          <w:rFonts w:ascii="Book Antiqua" w:hAnsi="Book Antiqua"/>
        </w:rPr>
        <w:t>Decamp .</w:t>
      </w:r>
      <w:proofErr w:type="gramEnd"/>
      <w:r w:rsidRPr="0032797F">
        <w:rPr>
          <w:rFonts w:ascii="Book Antiqua" w:hAnsi="Book Antiqua"/>
        </w:rPr>
        <w:t xml:space="preserve"> A quoi on peut ajouter le biberonnage à Hara-Kiri pour tenir à distance la crudité et la violence de la vie et de tout ce qui la menace, la fragili</w:t>
      </w:r>
      <w:r w:rsidRPr="0032797F">
        <w:rPr>
          <w:rFonts w:ascii="Book Antiqua" w:hAnsi="Book Antiqua"/>
        </w:rPr>
        <w:t xml:space="preserve">se, la rend unique, précieuse. </w:t>
      </w:r>
      <w:r w:rsidRPr="0032797F">
        <w:rPr>
          <w:rFonts w:ascii="Book Antiqua" w:hAnsi="Book Antiqua"/>
        </w:rPr>
        <w:br/>
      </w:r>
      <w:r w:rsidRPr="0032797F">
        <w:rPr>
          <w:rFonts w:ascii="Book Antiqua" w:hAnsi="Book Antiqua"/>
        </w:rPr>
        <w:br/>
        <w:t>Après cela on peut tirer le fil d’un travail enraciné, ancré dans ce parcours singulier d’une enfance dans le Jura âpre, sauvage intemporel, où l’on  remarque encore « L’empreinte des bêtes qui ont frotté les pierres, les m</w:t>
      </w:r>
      <w:r w:rsidRPr="0032797F">
        <w:rPr>
          <w:rFonts w:ascii="Book Antiqua" w:hAnsi="Book Antiqua"/>
        </w:rPr>
        <w:t xml:space="preserve">arches d’église, creusées par les croyants qui les ont foulées, les rampes d’escalier, jamais nettoyées qui gardent le souvenir du commis de ferme qui montait sans se </w:t>
      </w:r>
      <w:proofErr w:type="gramStart"/>
      <w:r w:rsidRPr="0032797F">
        <w:rPr>
          <w:rFonts w:ascii="Book Antiqua" w:hAnsi="Book Antiqua"/>
        </w:rPr>
        <w:t>laver….</w:t>
      </w:r>
      <w:proofErr w:type="gramEnd"/>
      <w:r w:rsidRPr="0032797F">
        <w:rPr>
          <w:rFonts w:ascii="Book Antiqua" w:hAnsi="Book Antiqua"/>
        </w:rPr>
        <w:t xml:space="preserve"> « </w:t>
      </w:r>
    </w:p>
    <w:p w:rsidR="00BD42A1" w:rsidRPr="0032797F" w:rsidRDefault="00E671AF">
      <w:pPr>
        <w:rPr>
          <w:rFonts w:ascii="Book Antiqua" w:hAnsi="Book Antiqua"/>
        </w:rPr>
      </w:pPr>
    </w:p>
    <w:p w:rsidR="00167E04" w:rsidRPr="0032797F" w:rsidRDefault="00E671AF">
      <w:pPr>
        <w:rPr>
          <w:rFonts w:ascii="Book Antiqua" w:hAnsi="Book Antiqua"/>
        </w:rPr>
      </w:pPr>
      <w:r w:rsidRPr="0032797F">
        <w:rPr>
          <w:rFonts w:ascii="Book Antiqua" w:hAnsi="Book Antiqua"/>
        </w:rPr>
        <w:t>David Decamp puise dans cet univers des ombres les secrets de l’usure, du pol</w:t>
      </w:r>
      <w:r w:rsidRPr="0032797F">
        <w:rPr>
          <w:rFonts w:ascii="Book Antiqua" w:hAnsi="Book Antiqua"/>
        </w:rPr>
        <w:t xml:space="preserve">issage, du passage du temps sur les choses et les hommes, son attirance marquée pour les secrets des origines : homme primitif, forêt primaire, structure, os. Thèmes imposés par la vie elle-même et qu’il décline furieusement dans son </w:t>
      </w:r>
      <w:r w:rsidRPr="0032797F">
        <w:rPr>
          <w:rFonts w:ascii="Book Antiqua" w:hAnsi="Book Antiqua"/>
          <w:i/>
        </w:rPr>
        <w:t>Parcours inhospitalier</w:t>
      </w:r>
      <w:r w:rsidRPr="0032797F">
        <w:rPr>
          <w:rFonts w:ascii="Book Antiqua" w:hAnsi="Book Antiqua"/>
        </w:rPr>
        <w:t xml:space="preserve">, son </w:t>
      </w:r>
      <w:r w:rsidRPr="0032797F">
        <w:rPr>
          <w:rFonts w:ascii="Book Antiqua" w:hAnsi="Book Antiqua"/>
          <w:i/>
        </w:rPr>
        <w:t>Delirium très bête,</w:t>
      </w:r>
      <w:r w:rsidRPr="0032797F">
        <w:rPr>
          <w:rFonts w:ascii="Book Antiqua" w:hAnsi="Book Antiqua"/>
        </w:rPr>
        <w:t xml:space="preserve"> </w:t>
      </w:r>
      <w:r w:rsidRPr="0032797F">
        <w:rPr>
          <w:rFonts w:ascii="Book Antiqua" w:hAnsi="Book Antiqua"/>
          <w:i/>
        </w:rPr>
        <w:t>Clopin-Clopant</w:t>
      </w:r>
      <w:r w:rsidRPr="0032797F">
        <w:rPr>
          <w:rFonts w:ascii="Book Antiqua" w:hAnsi="Book Antiqua"/>
        </w:rPr>
        <w:t xml:space="preserve">, ou sa </w:t>
      </w:r>
      <w:r w:rsidRPr="0032797F">
        <w:rPr>
          <w:rFonts w:ascii="Book Antiqua" w:hAnsi="Book Antiqua"/>
          <w:i/>
        </w:rPr>
        <w:t>Pyramide d’os</w:t>
      </w:r>
      <w:r w:rsidRPr="0032797F">
        <w:rPr>
          <w:rFonts w:ascii="Book Antiqua" w:hAnsi="Book Antiqua"/>
        </w:rPr>
        <w:t xml:space="preserve">. </w:t>
      </w:r>
      <w:r w:rsidRPr="0032797F">
        <w:rPr>
          <w:rFonts w:ascii="Book Antiqua" w:hAnsi="Book Antiqua"/>
        </w:rPr>
        <w:br/>
      </w:r>
      <w:r w:rsidRPr="0032797F">
        <w:rPr>
          <w:rFonts w:ascii="Book Antiqua" w:hAnsi="Book Antiqua"/>
        </w:rPr>
        <w:br/>
        <w:t>En lien direct avec la peinture rupestre, le bas-relief, les anciens Egyptiens, les Aborigènes, les Indiens, l’Art brut, Brancusi et l’Eloge de l’Ombre, David, entre forêt et os, interroge fu</w:t>
      </w:r>
      <w:r w:rsidRPr="0032797F">
        <w:rPr>
          <w:rFonts w:ascii="Book Antiqua" w:hAnsi="Book Antiqua"/>
        </w:rPr>
        <w:t xml:space="preserve">rieusement sa mémoire et nous livre se œuvres comme autant d’évidences assenées, silencieuses. </w:t>
      </w:r>
      <w:r w:rsidRPr="0032797F">
        <w:rPr>
          <w:rFonts w:ascii="Book Antiqua" w:hAnsi="Book Antiqua"/>
        </w:rPr>
        <w:br/>
      </w:r>
      <w:r w:rsidRPr="0032797F">
        <w:rPr>
          <w:rFonts w:ascii="Book Antiqua" w:hAnsi="Book Antiqua"/>
        </w:rPr>
        <w:br/>
        <w:t>Brigitte David</w:t>
      </w:r>
    </w:p>
    <w:sectPr w:rsidR="00167E04" w:rsidRPr="0032797F" w:rsidSect="00AD7EA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B934F3"/>
    <w:rsid w:val="00AD7EA5"/>
    <w:rsid w:val="00E671A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04"/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2013-02-19T12:14:00Z</dcterms:created>
  <dcterms:modified xsi:type="dcterms:W3CDTF">2013-02-19T12:14:00Z</dcterms:modified>
</cp:coreProperties>
</file>